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9A" w:rsidRPr="00E23B53" w:rsidRDefault="003B289A" w:rsidP="003B289A">
      <w:pPr>
        <w:rPr>
          <w:sz w:val="28"/>
          <w:szCs w:val="28"/>
        </w:rPr>
      </w:pPr>
      <w:r w:rsidRPr="00E23B53">
        <w:rPr>
          <w:b/>
          <w:sz w:val="28"/>
          <w:szCs w:val="28"/>
          <w:u w:val="single"/>
        </w:rPr>
        <w:t>Nutzungsbestimmungen für die Nutzung des Internetzugangs über WLAN</w:t>
      </w:r>
      <w:r w:rsidRPr="00E23B53">
        <w:rPr>
          <w:sz w:val="28"/>
          <w:szCs w:val="28"/>
        </w:rPr>
        <w:t xml:space="preserve"> </w:t>
      </w:r>
    </w:p>
    <w:p w:rsidR="00E23B53" w:rsidRDefault="003B289A" w:rsidP="00E23B53">
      <w:pPr>
        <w:pStyle w:val="Listenabsatz"/>
        <w:numPr>
          <w:ilvl w:val="0"/>
          <w:numId w:val="1"/>
        </w:numPr>
      </w:pPr>
      <w:r w:rsidRPr="00E23B53">
        <w:rPr>
          <w:u w:val="single"/>
        </w:rPr>
        <w:t>Gestattung der Nutzung des WLANs:</w:t>
      </w:r>
      <w:r>
        <w:t xml:space="preserve">  </w:t>
      </w:r>
    </w:p>
    <w:p w:rsidR="003B289A" w:rsidRDefault="003B289A" w:rsidP="00E23B53">
      <w:pPr>
        <w:ind w:left="360"/>
      </w:pPr>
      <w:r>
        <w:t xml:space="preserve">Der Vermieter </w:t>
      </w:r>
      <w:r w:rsidR="00E23B53">
        <w:t xml:space="preserve">(Eigentümer) </w:t>
      </w:r>
      <w:r>
        <w:t xml:space="preserve">betreibt im Mietobjekt einen Internetzugang über WLAN. Er gestattet dem Mieter für </w:t>
      </w:r>
      <w:bookmarkStart w:id="0" w:name="_GoBack"/>
      <w:bookmarkEnd w:id="0"/>
      <w:r>
        <w:t xml:space="preserve">den Buchungszeitraum die Nutzung des WLAN-Zugangs zum Internet. Die Nutzung des WLAN erfolgt gegen Gebühr. Der Mieter hat nicht das Recht, Dritten die Nutzung des WLANs zu gestatten. Der Vermieter übernimmt keine Gewähr für die tatsächliche Verfügbarkeit, Geeignetheit oder Zuverlässigkeit des Internetzuganges für irgendeinen Zweck. Der Vermieter ist jederzeit berechtigt den Betrieb des WLANs ganz, teilweise oder zeitweise einzustellen und den Zugang des Mieters ganz, teilweise oder zeitweise zu beschränken oder auszuschließen. Der Vermieter behält sich insbesondere vor, nach eigenem Ermessen und jederzeit den Zugang auf bestimmte Seiten oder Dienste über das WLAN zu sperren (z.B. gewaltverherrlichende, pornographische oder kostenpflichtige Seiten). </w:t>
      </w:r>
    </w:p>
    <w:p w:rsidR="00E23B53" w:rsidRDefault="003B289A" w:rsidP="00E23B53">
      <w:pPr>
        <w:pStyle w:val="Listenabsatz"/>
        <w:numPr>
          <w:ilvl w:val="0"/>
          <w:numId w:val="1"/>
        </w:numPr>
      </w:pPr>
      <w:r w:rsidRPr="00E23B53">
        <w:rPr>
          <w:u w:val="single"/>
        </w:rPr>
        <w:t>Zugangsdaten:</w:t>
      </w:r>
      <w:r>
        <w:t xml:space="preserve">  </w:t>
      </w:r>
    </w:p>
    <w:p w:rsidR="003B289A" w:rsidRDefault="003B289A" w:rsidP="00E23B53">
      <w:pPr>
        <w:ind w:left="360"/>
      </w:pPr>
      <w:r>
        <w:t xml:space="preserve">Die Nutzung erfolgt durch Eingabe des WLAN Schlüssels. Der WLAN Schlüssel ist nur zum persönlichen Gebrauch des Mieters bestimmt und darf in keinem Fall an Dritte weitergegeben werden. Der Mieter verpflichtet sich den WLAN Schlüssel geheim zu halten. Der Vermieter hat jederzeit das Recht den WLAN Schlüssel zu ändern. </w:t>
      </w:r>
    </w:p>
    <w:p w:rsidR="00E23B53" w:rsidRDefault="003B289A" w:rsidP="00E23B53">
      <w:pPr>
        <w:pStyle w:val="Listenabsatz"/>
        <w:numPr>
          <w:ilvl w:val="0"/>
          <w:numId w:val="1"/>
        </w:numPr>
      </w:pPr>
      <w:r w:rsidRPr="00E23B53">
        <w:rPr>
          <w:u w:val="single"/>
        </w:rPr>
        <w:t>Gefahren der WLAN-Nutzung, Haftungsbeschränkung:</w:t>
      </w:r>
      <w:r>
        <w:t xml:space="preserve"> </w:t>
      </w:r>
    </w:p>
    <w:p w:rsidR="003B289A" w:rsidRDefault="003B289A" w:rsidP="00E23B53">
      <w:pPr>
        <w:ind w:left="360"/>
      </w:pPr>
      <w:r>
        <w:t xml:space="preserve">Der Mieter wird darauf hingewiesen, dass das WLAN nur den Zugang zum Internet ermöglicht. Virenschutz und Firewall stehen nicht zur Verfügung. Der unter Nutzung des WLANs hergestellte Datenverkehr erfolgt unverschlüsselt. Die Daten können daher möglicherweise von Dritten eingesehen werden. Der Vermieter weist ausdrücklich darauf hin, dass die Gefahr besteht, dass Schadsoftware (z.B. Viren, Trojaner, Würmer, etc.) bei der Nutzung des WLANs auf das Endgerät gelangen kann. Die Nutzung des WLANs erfolgt </w:t>
      </w:r>
      <w:r w:rsidR="00E23B53">
        <w:t xml:space="preserve">somit </w:t>
      </w:r>
      <w:r>
        <w:t xml:space="preserve">auf eigene Gefahr und auf eigenes Risiko des Mieters. Für Schäden am Endgerät des Mieters, die durch die Nutzung des Internetzuganges entstehen, übernimmt der Vermieter keine Haftung, es sei denn die Schäden wurden vom Vermieter vorsätzlich oder grob fahrlässig verursacht. </w:t>
      </w:r>
    </w:p>
    <w:p w:rsidR="00E23B53" w:rsidRDefault="003B289A" w:rsidP="00E23B53">
      <w:pPr>
        <w:pStyle w:val="Listenabsatz"/>
        <w:numPr>
          <w:ilvl w:val="0"/>
          <w:numId w:val="1"/>
        </w:numPr>
      </w:pPr>
      <w:r w:rsidRPr="00E23B53">
        <w:rPr>
          <w:u w:val="single"/>
        </w:rPr>
        <w:t>Verantwortlichkeit und Freistellung von Ansprüchen:</w:t>
      </w:r>
      <w:r>
        <w:t xml:space="preserve">  </w:t>
      </w:r>
    </w:p>
    <w:p w:rsidR="003B289A" w:rsidRDefault="003B289A" w:rsidP="00E23B53">
      <w:pPr>
        <w:ind w:left="360"/>
      </w:pPr>
      <w:r>
        <w:t xml:space="preserve">Für die über das WLAN übermittelten Daten, die darüber in Anspruch genommenen kostenpflichtigen Dienstleistungen und getätigten Rechtsgeschäfte ist der Mieter selbst verantwortlich. Besucht der Mieter kostenpflichtige Internetseiten oder geht er Verbindlichkeiten ein, sind die daraus resultierenden Kosten von ihm zu tragen. Er ist verpflichtet, bei Nutzung des WLANs das geltende Recht einzuhalten. Der Mieter wird insbesondere -       das WLAN weder zum Abruf noch zur Verbreitung von sitten- oder rechtswidrigen Inhalten nutzen; -       keine urheberrechtlich geschützten Güter widerrechtlich vervielfältigen, verbreiten oder zugänglich machen; -       die geltenden Jugendschutzvorschriften beachten; -       keine belästigenden, verleumderischen oder bedrohenden Inhalte versenden oder verbreiten; -       das WLAN nicht zur Versendung von Massen-Nachrichten (Spam) und/oder anderen Formen unzulässiger Werbung nutzen. </w:t>
      </w:r>
    </w:p>
    <w:p w:rsidR="003B289A" w:rsidRDefault="003B289A" w:rsidP="003B289A">
      <w:r>
        <w:lastRenderedPageBreak/>
        <w:t xml:space="preserve">Der Mieter stellt den Vermieter von sämtlichen Schäden und Ansprüchen Dritter frei, die auf einer rechtswidrigen Verwendung des WLANs durch den Mieter und/oder auf einem Verstoß gegen vorliegende Nutzungsbestimmungen beruhen, dies erstreckt sich auch auf für mit der Inanspruchnahme bzw. deren Abwehr zusammenhängende Kosten und Aufwendungen. Erkennt der Mieter oder muss er erkennen, dass eine solche Rechtsverletzung und/oder ein solcher Verstoß vorliegt oder droht, weist er den Vermieter </w:t>
      </w:r>
      <w:r w:rsidR="00E23B53">
        <w:t xml:space="preserve">(Eigentümer)  und die Hausverwaltung vor Ort  </w:t>
      </w:r>
      <w:r>
        <w:t>auf diesen Umstand hin.</w:t>
      </w:r>
    </w:p>
    <w:p w:rsidR="0033481C" w:rsidRDefault="00E23B53"/>
    <w:sectPr w:rsidR="00334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5656"/>
    <w:multiLevelType w:val="hybridMultilevel"/>
    <w:tmpl w:val="256AA920"/>
    <w:lvl w:ilvl="0" w:tplc="789218D0">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9A"/>
    <w:rsid w:val="003B289A"/>
    <w:rsid w:val="00746F0D"/>
    <w:rsid w:val="009077EE"/>
    <w:rsid w:val="00E23B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3B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3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Frank Hapke</cp:lastModifiedBy>
  <cp:revision>2</cp:revision>
  <dcterms:created xsi:type="dcterms:W3CDTF">2017-01-08T17:41:00Z</dcterms:created>
  <dcterms:modified xsi:type="dcterms:W3CDTF">2017-01-08T17:41:00Z</dcterms:modified>
</cp:coreProperties>
</file>